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B54" w:rsidRPr="00B96B54" w:rsidRDefault="00B96B54" w:rsidP="00B96B54">
      <w:pPr>
        <w:spacing w:before="100" w:beforeAutospacing="1" w:after="100" w:afterAutospacing="1"/>
        <w:rPr>
          <w:lang w:val="en"/>
        </w:rPr>
      </w:pPr>
      <w:bookmarkStart w:id="0" w:name="_GoBack"/>
      <w:bookmarkEnd w:id="0"/>
      <w:r w:rsidRPr="00B96B54">
        <w:rPr>
          <w:lang w:val="en"/>
        </w:rPr>
        <w:t xml:space="preserve">While debit cards and credit cards may look similar, not all plastic is the same; thus you should know the difference in how these transactions are processed and the protection they afford card holders. Debit Cards carry greater risk due to being tied directly to your bank account, whereby fraud could happen up to daily transactions limits set by the bank. Credit Cards however, are tied to a credit line instead of your actual demand deposit account balance. The Federal Reserve Regulation E governs electronic fund transfers, which means any transfer of funds that is initiated through an electronic terminal, telephone, computer, or magnetic tape for the purpose of ordering, instructing, or authorizing a financial institution to debit or credit a </w:t>
      </w:r>
      <w:r w:rsidRPr="00B96B54">
        <w:rPr>
          <w:b/>
          <w:bCs/>
          <w:lang w:val="en"/>
        </w:rPr>
        <w:t>consumer's</w:t>
      </w:r>
      <w:r w:rsidRPr="00B96B54">
        <w:rPr>
          <w:lang w:val="en"/>
        </w:rPr>
        <w:t xml:space="preserve"> account. </w:t>
      </w:r>
    </w:p>
    <w:p w:rsidR="00B96B54" w:rsidRPr="00B96B54" w:rsidRDefault="00B96B54" w:rsidP="00B96B54">
      <w:pPr>
        <w:spacing w:before="100" w:beforeAutospacing="1" w:after="100" w:afterAutospacing="1"/>
        <w:rPr>
          <w:lang w:val="en"/>
        </w:rPr>
      </w:pPr>
      <w:r w:rsidRPr="00B96B54">
        <w:rPr>
          <w:lang w:val="en"/>
        </w:rPr>
        <w:t xml:space="preserve">Transactions include, but are not limited to: </w:t>
      </w:r>
    </w:p>
    <w:p w:rsidR="00B96B54" w:rsidRPr="00B96B54" w:rsidRDefault="00B96B54" w:rsidP="00B96B54">
      <w:pPr>
        <w:numPr>
          <w:ilvl w:val="0"/>
          <w:numId w:val="1"/>
        </w:numPr>
        <w:spacing w:before="100" w:beforeAutospacing="1" w:after="100" w:afterAutospacing="1"/>
        <w:rPr>
          <w:lang w:val="en"/>
        </w:rPr>
      </w:pPr>
      <w:r w:rsidRPr="00B96B54">
        <w:rPr>
          <w:lang w:val="en"/>
        </w:rPr>
        <w:t xml:space="preserve">Point-of-sale transfers; </w:t>
      </w:r>
    </w:p>
    <w:p w:rsidR="00B96B54" w:rsidRPr="00B96B54" w:rsidRDefault="00B96B54" w:rsidP="00B96B54">
      <w:pPr>
        <w:numPr>
          <w:ilvl w:val="0"/>
          <w:numId w:val="1"/>
        </w:numPr>
        <w:spacing w:before="100" w:beforeAutospacing="1" w:after="100" w:afterAutospacing="1"/>
        <w:rPr>
          <w:lang w:val="en"/>
        </w:rPr>
      </w:pPr>
      <w:r w:rsidRPr="00B96B54">
        <w:rPr>
          <w:lang w:val="en"/>
        </w:rPr>
        <w:t xml:space="preserve">Automated teller machine transfers; </w:t>
      </w:r>
    </w:p>
    <w:p w:rsidR="00B96B54" w:rsidRPr="00B96B54" w:rsidRDefault="00B96B54" w:rsidP="00B96B54">
      <w:pPr>
        <w:numPr>
          <w:ilvl w:val="0"/>
          <w:numId w:val="1"/>
        </w:numPr>
        <w:spacing w:before="100" w:beforeAutospacing="1" w:after="100" w:afterAutospacing="1"/>
        <w:rPr>
          <w:lang w:val="en"/>
        </w:rPr>
      </w:pPr>
      <w:r w:rsidRPr="00B96B54">
        <w:rPr>
          <w:lang w:val="en"/>
        </w:rPr>
        <w:t xml:space="preserve">Direct deposits or withdrawals of funds; </w:t>
      </w:r>
    </w:p>
    <w:p w:rsidR="00B96B54" w:rsidRPr="00B96B54" w:rsidRDefault="00B96B54" w:rsidP="00B96B54">
      <w:pPr>
        <w:numPr>
          <w:ilvl w:val="0"/>
          <w:numId w:val="1"/>
        </w:numPr>
        <w:spacing w:before="100" w:beforeAutospacing="1" w:after="100" w:afterAutospacing="1"/>
        <w:rPr>
          <w:lang w:val="en"/>
        </w:rPr>
      </w:pPr>
      <w:r w:rsidRPr="00B96B54">
        <w:rPr>
          <w:lang w:val="en"/>
        </w:rPr>
        <w:t xml:space="preserve">Transfers initiated by telephone; and </w:t>
      </w:r>
    </w:p>
    <w:p w:rsidR="00B96B54" w:rsidRPr="00B96B54" w:rsidRDefault="00B96B54" w:rsidP="00B96B54">
      <w:pPr>
        <w:numPr>
          <w:ilvl w:val="0"/>
          <w:numId w:val="1"/>
        </w:numPr>
        <w:spacing w:before="100" w:beforeAutospacing="1" w:after="100" w:afterAutospacing="1"/>
        <w:rPr>
          <w:lang w:val="en"/>
        </w:rPr>
      </w:pPr>
      <w:r w:rsidRPr="00B96B54">
        <w:rPr>
          <w:lang w:val="en"/>
        </w:rPr>
        <w:t xml:space="preserve">Transfers resulting from debit card transactions, whether or not initiated through an electronic terminal. </w:t>
      </w:r>
    </w:p>
    <w:p w:rsidR="00B96B54" w:rsidRPr="00B96B54" w:rsidRDefault="00B96B54" w:rsidP="00B96B54">
      <w:pPr>
        <w:spacing w:before="100" w:beforeAutospacing="1" w:after="100" w:afterAutospacing="1"/>
        <w:rPr>
          <w:lang w:val="en"/>
        </w:rPr>
      </w:pPr>
      <w:r w:rsidRPr="00B96B54">
        <w:rPr>
          <w:lang w:val="en"/>
        </w:rPr>
        <w:t xml:space="preserve">A consumer's liability for an unauthorized electronic fund transfer or a series of related unauthorized transfers shall be determined as follows: </w:t>
      </w:r>
    </w:p>
    <w:p w:rsidR="00B96B54" w:rsidRPr="00B96B54" w:rsidRDefault="00B96B54" w:rsidP="00B96B54">
      <w:pPr>
        <w:numPr>
          <w:ilvl w:val="0"/>
          <w:numId w:val="2"/>
        </w:numPr>
        <w:spacing w:before="100" w:beforeAutospacing="1" w:after="100" w:afterAutospacing="1"/>
        <w:rPr>
          <w:lang w:val="en"/>
        </w:rPr>
      </w:pPr>
      <w:r w:rsidRPr="00B96B54">
        <w:rPr>
          <w:lang w:val="en"/>
        </w:rPr>
        <w:t xml:space="preserve">Timely notice given. If the consumer notifies the financial institution within two business days after learning of the loss or theft of the access device, the consumer's liability shall not exceed the lesser of $50 or the amount of unauthorized transfers that occur before notice to the financial institution. </w:t>
      </w:r>
    </w:p>
    <w:p w:rsidR="00B96B54" w:rsidRPr="00B96B54" w:rsidRDefault="00B96B54" w:rsidP="00B96B54">
      <w:pPr>
        <w:numPr>
          <w:ilvl w:val="0"/>
          <w:numId w:val="2"/>
        </w:numPr>
        <w:spacing w:before="100" w:beforeAutospacing="1" w:after="100" w:afterAutospacing="1"/>
        <w:rPr>
          <w:lang w:val="en"/>
        </w:rPr>
      </w:pPr>
      <w:r w:rsidRPr="00B96B54">
        <w:rPr>
          <w:lang w:val="en"/>
        </w:rPr>
        <w:t xml:space="preserve">Timely notice not given. If the consumer fails to notify the financial institution within two business days after learning of the loss or theft of the access device, the consumer's liability shall not exceed the lesser of $500 or the sum of: </w:t>
      </w:r>
    </w:p>
    <w:p w:rsidR="00B96B54" w:rsidRPr="00B96B54" w:rsidRDefault="00B96B54" w:rsidP="00B96B54">
      <w:pPr>
        <w:numPr>
          <w:ilvl w:val="1"/>
          <w:numId w:val="2"/>
        </w:numPr>
        <w:spacing w:before="100" w:beforeAutospacing="1" w:after="100" w:afterAutospacing="1"/>
        <w:rPr>
          <w:lang w:val="en"/>
        </w:rPr>
      </w:pPr>
      <w:r w:rsidRPr="00B96B54">
        <w:rPr>
          <w:lang w:val="en"/>
        </w:rPr>
        <w:t xml:space="preserve">$50 or the amount of unauthorized transfers that occur within the two business days, whichever is less; and </w:t>
      </w:r>
    </w:p>
    <w:p w:rsidR="00B96B54" w:rsidRPr="00B96B54" w:rsidRDefault="00B96B54" w:rsidP="00B96B54">
      <w:pPr>
        <w:numPr>
          <w:ilvl w:val="1"/>
          <w:numId w:val="2"/>
        </w:numPr>
        <w:spacing w:before="100" w:beforeAutospacing="1" w:after="100" w:afterAutospacing="1"/>
        <w:rPr>
          <w:lang w:val="en"/>
        </w:rPr>
      </w:pPr>
      <w:r w:rsidRPr="00B96B54">
        <w:rPr>
          <w:lang w:val="en"/>
        </w:rPr>
        <w:t xml:space="preserve">The amount of unauthorized transfers that occur after the close of two business days and before notice to the </w:t>
      </w:r>
      <w:proofErr w:type="gramStart"/>
      <w:r w:rsidRPr="00B96B54">
        <w:rPr>
          <w:lang w:val="en"/>
        </w:rPr>
        <w:t>bank,</w:t>
      </w:r>
      <w:proofErr w:type="gramEnd"/>
      <w:r w:rsidRPr="00B96B54">
        <w:rPr>
          <w:lang w:val="en"/>
        </w:rPr>
        <w:t xml:space="preserve"> provided the bank establishes that these transfers would not have occurred had the consumer notified the institution within that two-day period. </w:t>
      </w:r>
    </w:p>
    <w:p w:rsidR="00B96B54" w:rsidRPr="00B96B54" w:rsidRDefault="00B96B54" w:rsidP="00B96B54">
      <w:pPr>
        <w:spacing w:before="100" w:beforeAutospacing="1" w:after="100" w:afterAutospacing="1"/>
        <w:rPr>
          <w:lang w:val="en"/>
        </w:rPr>
      </w:pPr>
      <w:r w:rsidRPr="00B96B54">
        <w:rPr>
          <w:b/>
          <w:bCs/>
          <w:lang w:val="en"/>
        </w:rPr>
        <w:t>To assist you in using the proper card, consider the following:</w:t>
      </w:r>
      <w:r w:rsidRPr="00B96B54">
        <w:rPr>
          <w:lang w:val="en"/>
        </w:rPr>
        <w:t xml:space="preserve"> </w:t>
      </w:r>
    </w:p>
    <w:p w:rsidR="00B96B54" w:rsidRPr="00B96B54" w:rsidRDefault="00B96B54" w:rsidP="00B96B54">
      <w:pPr>
        <w:spacing w:before="100" w:beforeAutospacing="1" w:after="100" w:afterAutospacing="1"/>
        <w:outlineLvl w:val="2"/>
        <w:rPr>
          <w:b/>
          <w:bCs/>
          <w:sz w:val="27"/>
          <w:szCs w:val="27"/>
          <w:lang w:val="en"/>
        </w:rPr>
      </w:pPr>
      <w:r w:rsidRPr="00B96B54">
        <w:rPr>
          <w:b/>
          <w:bCs/>
          <w:sz w:val="27"/>
          <w:szCs w:val="27"/>
          <w:lang w:val="en"/>
        </w:rPr>
        <w:t xml:space="preserve">Top Ten Transactions to avoid using a Debit Card </w:t>
      </w:r>
    </w:p>
    <w:p w:rsidR="00B96B54" w:rsidRPr="00B96B54" w:rsidRDefault="00B96B54" w:rsidP="00B96B54">
      <w:pPr>
        <w:numPr>
          <w:ilvl w:val="0"/>
          <w:numId w:val="3"/>
        </w:numPr>
        <w:spacing w:before="100" w:beforeAutospacing="1" w:after="100" w:afterAutospacing="1"/>
        <w:rPr>
          <w:lang w:val="en"/>
        </w:rPr>
      </w:pPr>
      <w:r w:rsidRPr="00B96B54">
        <w:rPr>
          <w:lang w:val="en"/>
        </w:rPr>
        <w:t xml:space="preserve">Online shopping or any ecommerce transaction: extreme risk to checking account balances versus the credit line of a credit card. </w:t>
      </w:r>
    </w:p>
    <w:p w:rsidR="00B96B54" w:rsidRPr="00B96B54" w:rsidRDefault="00B96B54" w:rsidP="00B96B54">
      <w:pPr>
        <w:numPr>
          <w:ilvl w:val="0"/>
          <w:numId w:val="3"/>
        </w:numPr>
        <w:spacing w:before="100" w:beforeAutospacing="1" w:after="100" w:afterAutospacing="1"/>
        <w:rPr>
          <w:lang w:val="en"/>
        </w:rPr>
      </w:pPr>
      <w:r w:rsidRPr="00B96B54">
        <w:rPr>
          <w:lang w:val="en"/>
        </w:rPr>
        <w:t xml:space="preserve">Big–Ticket purchases: a credit card offers greater dispute rights with wrong or damaged merchandise. </w:t>
      </w:r>
    </w:p>
    <w:p w:rsidR="00B96B54" w:rsidRPr="00B96B54" w:rsidRDefault="00B96B54" w:rsidP="00B96B54">
      <w:pPr>
        <w:numPr>
          <w:ilvl w:val="0"/>
          <w:numId w:val="3"/>
        </w:numPr>
        <w:spacing w:before="100" w:beforeAutospacing="1" w:after="100" w:afterAutospacing="1"/>
        <w:rPr>
          <w:lang w:val="en"/>
        </w:rPr>
      </w:pPr>
      <w:r w:rsidRPr="00B96B54">
        <w:rPr>
          <w:lang w:val="en"/>
        </w:rPr>
        <w:t xml:space="preserve">Security Deposits: upon using a debit card, the deposit amount is posted against checking account balance, thereby reducing availability of funds. </w:t>
      </w:r>
    </w:p>
    <w:p w:rsidR="00B96B54" w:rsidRPr="00B96B54" w:rsidRDefault="00B96B54" w:rsidP="00B96B54">
      <w:pPr>
        <w:numPr>
          <w:ilvl w:val="0"/>
          <w:numId w:val="3"/>
        </w:numPr>
        <w:spacing w:before="100" w:beforeAutospacing="1" w:after="100" w:afterAutospacing="1"/>
        <w:rPr>
          <w:lang w:val="en"/>
        </w:rPr>
      </w:pPr>
      <w:r w:rsidRPr="00B96B54">
        <w:rPr>
          <w:lang w:val="en"/>
        </w:rPr>
        <w:lastRenderedPageBreak/>
        <w:t xml:space="preserve">Restaurants: bill settlement generally requires your card to leave your eyesight. Never a good practice, but less risky for a credit line than your checking account balance. </w:t>
      </w:r>
    </w:p>
    <w:p w:rsidR="00B96B54" w:rsidRPr="00B96B54" w:rsidRDefault="00B96B54" w:rsidP="00B96B54">
      <w:pPr>
        <w:numPr>
          <w:ilvl w:val="0"/>
          <w:numId w:val="3"/>
        </w:numPr>
        <w:spacing w:before="100" w:beforeAutospacing="1" w:after="100" w:afterAutospacing="1"/>
        <w:rPr>
          <w:lang w:val="en"/>
        </w:rPr>
      </w:pPr>
      <w:r w:rsidRPr="00B96B54">
        <w:rPr>
          <w:lang w:val="en"/>
        </w:rPr>
        <w:t xml:space="preserve">Hotels: holds are placed on available funds to cover potential charges that may have not settled, thereby tying up checking account balances. </w:t>
      </w:r>
    </w:p>
    <w:p w:rsidR="00B96B54" w:rsidRPr="00B96B54" w:rsidRDefault="00B96B54" w:rsidP="00B96B54">
      <w:pPr>
        <w:numPr>
          <w:ilvl w:val="0"/>
          <w:numId w:val="3"/>
        </w:numPr>
        <w:spacing w:before="100" w:beforeAutospacing="1" w:after="100" w:afterAutospacing="1"/>
        <w:rPr>
          <w:lang w:val="en"/>
        </w:rPr>
      </w:pPr>
      <w:r w:rsidRPr="00B96B54">
        <w:rPr>
          <w:lang w:val="en"/>
        </w:rPr>
        <w:t xml:space="preserve">Buy now, take delivery later: a credit card offers greater dispute rights upon problems with purchase and delivery and reduces holds that may be placed on available funds. </w:t>
      </w:r>
    </w:p>
    <w:p w:rsidR="00B96B54" w:rsidRPr="00B96B54" w:rsidRDefault="00B96B54" w:rsidP="00B96B54">
      <w:pPr>
        <w:numPr>
          <w:ilvl w:val="0"/>
          <w:numId w:val="3"/>
        </w:numPr>
        <w:spacing w:before="100" w:beforeAutospacing="1" w:after="100" w:afterAutospacing="1"/>
        <w:rPr>
          <w:lang w:val="en"/>
        </w:rPr>
      </w:pPr>
      <w:r w:rsidRPr="00B96B54">
        <w:rPr>
          <w:lang w:val="en"/>
        </w:rPr>
        <w:t xml:space="preserve">Recurring payments: automatic, recurring payments requires routine record keeping in order to accurately </w:t>
      </w:r>
      <w:proofErr w:type="gramStart"/>
      <w:r w:rsidRPr="00B96B54">
        <w:rPr>
          <w:lang w:val="en"/>
        </w:rPr>
        <w:t>reflect</w:t>
      </w:r>
      <w:proofErr w:type="gramEnd"/>
      <w:r w:rsidRPr="00B96B54">
        <w:rPr>
          <w:lang w:val="en"/>
        </w:rPr>
        <w:t xml:space="preserve"> check register balances. </w:t>
      </w:r>
    </w:p>
    <w:p w:rsidR="00B96B54" w:rsidRPr="00B96B54" w:rsidRDefault="00B96B54" w:rsidP="00B96B54">
      <w:pPr>
        <w:numPr>
          <w:ilvl w:val="0"/>
          <w:numId w:val="3"/>
        </w:numPr>
        <w:spacing w:before="100" w:beforeAutospacing="1" w:after="100" w:afterAutospacing="1"/>
        <w:rPr>
          <w:lang w:val="en"/>
        </w:rPr>
      </w:pPr>
      <w:r w:rsidRPr="00B96B54">
        <w:rPr>
          <w:lang w:val="en"/>
        </w:rPr>
        <w:t xml:space="preserve">Future Travel: a check card would immediately be debited for the purchase whereby the travel might not happen for weeks or months. Do you want debit card information sitting in a hotel system for months that could possibly be compromised? </w:t>
      </w:r>
    </w:p>
    <w:p w:rsidR="00B96B54" w:rsidRPr="00B96B54" w:rsidRDefault="00B96B54" w:rsidP="00B96B54">
      <w:pPr>
        <w:numPr>
          <w:ilvl w:val="0"/>
          <w:numId w:val="3"/>
        </w:numPr>
        <w:spacing w:before="100" w:beforeAutospacing="1" w:after="100" w:afterAutospacing="1"/>
        <w:rPr>
          <w:lang w:val="en"/>
        </w:rPr>
      </w:pPr>
      <w:r w:rsidRPr="00B96B54">
        <w:rPr>
          <w:lang w:val="en"/>
        </w:rPr>
        <w:t xml:space="preserve">Gas Stations: holds are placed on set limit ($75 -$100) in addition to amount of purchase. May take two or three days for the hold to drop, thus effecting available checking account balances. </w:t>
      </w:r>
    </w:p>
    <w:p w:rsidR="00B96B54" w:rsidRPr="00B96B54" w:rsidRDefault="00B96B54" w:rsidP="00B96B54">
      <w:pPr>
        <w:numPr>
          <w:ilvl w:val="0"/>
          <w:numId w:val="3"/>
        </w:numPr>
        <w:spacing w:before="100" w:beforeAutospacing="1" w:after="100" w:afterAutospacing="1"/>
        <w:rPr>
          <w:lang w:val="en"/>
        </w:rPr>
      </w:pPr>
      <w:r w:rsidRPr="00B96B54">
        <w:rPr>
          <w:lang w:val="en"/>
        </w:rPr>
        <w:t xml:space="preserve">Checkout or ATMs that look suspicious: Criminals are getting better at planting skimmers. Properly examine machines or card readers to confirm device has not been tampered with. </w:t>
      </w:r>
    </w:p>
    <w:p w:rsidR="00B96B54" w:rsidRPr="00B96B54" w:rsidRDefault="00B96B54" w:rsidP="00B96B54">
      <w:pPr>
        <w:spacing w:before="100" w:beforeAutospacing="1" w:after="100" w:afterAutospacing="1"/>
        <w:outlineLvl w:val="2"/>
        <w:rPr>
          <w:b/>
          <w:bCs/>
          <w:sz w:val="27"/>
          <w:szCs w:val="27"/>
          <w:lang w:val="en"/>
        </w:rPr>
      </w:pPr>
      <w:r w:rsidRPr="00B96B54">
        <w:rPr>
          <w:b/>
          <w:bCs/>
          <w:sz w:val="27"/>
          <w:szCs w:val="27"/>
          <w:lang w:val="en"/>
        </w:rPr>
        <w:t xml:space="preserve">Other useful tips for both Debit and Credit Cards: </w:t>
      </w:r>
    </w:p>
    <w:p w:rsidR="00B96B54" w:rsidRPr="00B96B54" w:rsidRDefault="00B96B54" w:rsidP="00B96B54">
      <w:pPr>
        <w:numPr>
          <w:ilvl w:val="0"/>
          <w:numId w:val="4"/>
        </w:numPr>
        <w:spacing w:before="100" w:beforeAutospacing="1" w:after="100" w:afterAutospacing="1"/>
        <w:rPr>
          <w:lang w:val="en"/>
        </w:rPr>
      </w:pPr>
      <w:r w:rsidRPr="00B96B54">
        <w:rPr>
          <w:b/>
          <w:bCs/>
          <w:lang w:val="en"/>
        </w:rPr>
        <w:t>Choose a Unique Personal Identification Number (PIN)</w:t>
      </w:r>
      <w:r w:rsidRPr="00B96B54">
        <w:rPr>
          <w:lang w:val="en"/>
        </w:rPr>
        <w:t xml:space="preserve">: avoid obvious choices such as addressed, phone numbers, date of birth, or social security numbers and remember to change your PIN often. </w:t>
      </w:r>
    </w:p>
    <w:p w:rsidR="00B96B54" w:rsidRPr="00B96B54" w:rsidRDefault="00B96B54" w:rsidP="00B96B54">
      <w:pPr>
        <w:numPr>
          <w:ilvl w:val="0"/>
          <w:numId w:val="4"/>
        </w:numPr>
        <w:spacing w:before="100" w:beforeAutospacing="1" w:after="100" w:afterAutospacing="1"/>
        <w:rPr>
          <w:lang w:val="en"/>
        </w:rPr>
      </w:pPr>
      <w:r w:rsidRPr="00B96B54">
        <w:rPr>
          <w:b/>
          <w:bCs/>
          <w:lang w:val="en"/>
        </w:rPr>
        <w:t>Keep your PIN Private</w:t>
      </w:r>
      <w:r w:rsidRPr="00B96B54">
        <w:rPr>
          <w:lang w:val="en"/>
        </w:rPr>
        <w:t xml:space="preserve">: Memorize your PIN and refrain from writing it down or sharing your PIN with others. </w:t>
      </w:r>
    </w:p>
    <w:p w:rsidR="00B96B54" w:rsidRPr="00B96B54" w:rsidRDefault="00B96B54" w:rsidP="00B96B54">
      <w:pPr>
        <w:numPr>
          <w:ilvl w:val="0"/>
          <w:numId w:val="4"/>
        </w:numPr>
        <w:spacing w:before="100" w:beforeAutospacing="1" w:after="100" w:afterAutospacing="1"/>
        <w:rPr>
          <w:lang w:val="en"/>
        </w:rPr>
      </w:pPr>
      <w:r w:rsidRPr="00B96B54">
        <w:rPr>
          <w:b/>
          <w:bCs/>
          <w:lang w:val="en"/>
        </w:rPr>
        <w:t>Know your Current Account Balance</w:t>
      </w:r>
      <w:r w:rsidRPr="00B96B54">
        <w:rPr>
          <w:lang w:val="en"/>
        </w:rPr>
        <w:t xml:space="preserve">: Keep track of items that may not have cleared your account so you will always know how much money is available for debit purchases. Internet and Mobile Banking are excellent applications to use for instant money management. </w:t>
      </w:r>
    </w:p>
    <w:p w:rsidR="00B96B54" w:rsidRPr="00B96B54" w:rsidRDefault="00B96B54" w:rsidP="00B96B54">
      <w:pPr>
        <w:numPr>
          <w:ilvl w:val="0"/>
          <w:numId w:val="4"/>
        </w:numPr>
        <w:spacing w:before="100" w:beforeAutospacing="1" w:after="100" w:afterAutospacing="1"/>
        <w:rPr>
          <w:lang w:val="en"/>
        </w:rPr>
      </w:pPr>
      <w:r w:rsidRPr="00B96B54">
        <w:rPr>
          <w:b/>
          <w:bCs/>
          <w:lang w:val="en"/>
        </w:rPr>
        <w:t>Take your Sales Receipt</w:t>
      </w:r>
      <w:r w:rsidRPr="00B96B54">
        <w:rPr>
          <w:lang w:val="en"/>
        </w:rPr>
        <w:t xml:space="preserve">: Receipts may contain valuable information that a thief could use to make purchases on your account via mail, phone or the internet. </w:t>
      </w:r>
    </w:p>
    <w:p w:rsidR="00B96B54" w:rsidRPr="00B96B54" w:rsidRDefault="00B96B54" w:rsidP="00B96B54">
      <w:pPr>
        <w:numPr>
          <w:ilvl w:val="0"/>
          <w:numId w:val="4"/>
        </w:numPr>
        <w:spacing w:before="100" w:beforeAutospacing="1" w:after="100" w:afterAutospacing="1"/>
        <w:rPr>
          <w:lang w:val="en"/>
        </w:rPr>
      </w:pPr>
      <w:r w:rsidRPr="00B96B54">
        <w:rPr>
          <w:b/>
          <w:bCs/>
          <w:lang w:val="en"/>
        </w:rPr>
        <w:t xml:space="preserve">Record </w:t>
      </w:r>
      <w:proofErr w:type="gramStart"/>
      <w:r w:rsidRPr="00B96B54">
        <w:rPr>
          <w:b/>
          <w:bCs/>
          <w:lang w:val="en"/>
        </w:rPr>
        <w:t>your</w:t>
      </w:r>
      <w:proofErr w:type="gramEnd"/>
      <w:r w:rsidRPr="00B96B54">
        <w:rPr>
          <w:b/>
          <w:bCs/>
          <w:lang w:val="en"/>
        </w:rPr>
        <w:t xml:space="preserve"> Transactions</w:t>
      </w:r>
      <w:r w:rsidRPr="00B96B54">
        <w:rPr>
          <w:lang w:val="en"/>
        </w:rPr>
        <w:t xml:space="preserve">: Make note of your transactions in your register as soon after making a purchase. Confirming that the merchant deducted the correct amount will help resolve any potential disputes. </w:t>
      </w:r>
    </w:p>
    <w:p w:rsidR="00B96B54" w:rsidRPr="00B96B54" w:rsidRDefault="00B96B54" w:rsidP="00B96B54">
      <w:pPr>
        <w:numPr>
          <w:ilvl w:val="0"/>
          <w:numId w:val="4"/>
        </w:numPr>
        <w:spacing w:before="100" w:beforeAutospacing="1" w:after="100" w:afterAutospacing="1"/>
        <w:rPr>
          <w:lang w:val="en"/>
        </w:rPr>
      </w:pPr>
      <w:r w:rsidRPr="00B96B54">
        <w:rPr>
          <w:b/>
          <w:bCs/>
          <w:lang w:val="en"/>
        </w:rPr>
        <w:t>Review Statements Carefully</w:t>
      </w:r>
      <w:r w:rsidRPr="00B96B54">
        <w:rPr>
          <w:lang w:val="en"/>
        </w:rPr>
        <w:t xml:space="preserve">: If you find a charge that you do not recognize or an amount that does not match your records, contact us immediately. </w:t>
      </w:r>
    </w:p>
    <w:p w:rsidR="00B96B54" w:rsidRPr="00B96B54" w:rsidRDefault="00B96B54" w:rsidP="00B96B54">
      <w:pPr>
        <w:numPr>
          <w:ilvl w:val="0"/>
          <w:numId w:val="4"/>
        </w:numPr>
        <w:spacing w:before="100" w:beforeAutospacing="1" w:after="100" w:afterAutospacing="1"/>
        <w:rPr>
          <w:lang w:val="en"/>
        </w:rPr>
      </w:pPr>
      <w:r w:rsidRPr="00B96B54">
        <w:rPr>
          <w:b/>
          <w:bCs/>
          <w:lang w:val="en"/>
        </w:rPr>
        <w:t>Report Lost or Stolen Cards Immediately</w:t>
      </w:r>
      <w:r w:rsidRPr="00B96B54">
        <w:rPr>
          <w:lang w:val="en"/>
        </w:rPr>
        <w:t xml:space="preserve">: Working together we can reduce fraud and limit losses. </w:t>
      </w:r>
    </w:p>
    <w:p w:rsidR="00942832" w:rsidRDefault="00942832"/>
    <w:sectPr w:rsidR="0094283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6F45"/>
    <w:multiLevelType w:val="multilevel"/>
    <w:tmpl w:val="0DE09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A37D0E"/>
    <w:multiLevelType w:val="multilevel"/>
    <w:tmpl w:val="8F06668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nsid w:val="46667893"/>
    <w:multiLevelType w:val="multilevel"/>
    <w:tmpl w:val="EE2000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B046261"/>
    <w:multiLevelType w:val="multilevel"/>
    <w:tmpl w:val="D67A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B54"/>
    <w:rsid w:val="0000644A"/>
    <w:rsid w:val="000077DF"/>
    <w:rsid w:val="00013130"/>
    <w:rsid w:val="000167DE"/>
    <w:rsid w:val="0002064B"/>
    <w:rsid w:val="00025F68"/>
    <w:rsid w:val="00030C2F"/>
    <w:rsid w:val="000321C7"/>
    <w:rsid w:val="00034419"/>
    <w:rsid w:val="000402B3"/>
    <w:rsid w:val="00047135"/>
    <w:rsid w:val="00050D98"/>
    <w:rsid w:val="000533DE"/>
    <w:rsid w:val="000600C7"/>
    <w:rsid w:val="000629D2"/>
    <w:rsid w:val="000634CA"/>
    <w:rsid w:val="00073E67"/>
    <w:rsid w:val="00074F8E"/>
    <w:rsid w:val="00077BC9"/>
    <w:rsid w:val="0008127A"/>
    <w:rsid w:val="00083E25"/>
    <w:rsid w:val="000859E5"/>
    <w:rsid w:val="00093333"/>
    <w:rsid w:val="00096A6E"/>
    <w:rsid w:val="00097FEA"/>
    <w:rsid w:val="000A0526"/>
    <w:rsid w:val="000A7985"/>
    <w:rsid w:val="000B03D0"/>
    <w:rsid w:val="000B283C"/>
    <w:rsid w:val="000B7FE9"/>
    <w:rsid w:val="000C27D0"/>
    <w:rsid w:val="000C6BE6"/>
    <w:rsid w:val="000D05ED"/>
    <w:rsid w:val="000D1D64"/>
    <w:rsid w:val="000E1618"/>
    <w:rsid w:val="000E3A47"/>
    <w:rsid w:val="000E6664"/>
    <w:rsid w:val="000F2839"/>
    <w:rsid w:val="000F4A34"/>
    <w:rsid w:val="000F4A5F"/>
    <w:rsid w:val="000F64D5"/>
    <w:rsid w:val="001009EF"/>
    <w:rsid w:val="0011078A"/>
    <w:rsid w:val="00116F71"/>
    <w:rsid w:val="00120057"/>
    <w:rsid w:val="001203C8"/>
    <w:rsid w:val="001237A2"/>
    <w:rsid w:val="001258B9"/>
    <w:rsid w:val="00126148"/>
    <w:rsid w:val="0012644C"/>
    <w:rsid w:val="0013219D"/>
    <w:rsid w:val="00133BF2"/>
    <w:rsid w:val="001458FA"/>
    <w:rsid w:val="00150FBD"/>
    <w:rsid w:val="001515D2"/>
    <w:rsid w:val="00162582"/>
    <w:rsid w:val="00163195"/>
    <w:rsid w:val="00165CEC"/>
    <w:rsid w:val="001668A3"/>
    <w:rsid w:val="00167FEA"/>
    <w:rsid w:val="0017162E"/>
    <w:rsid w:val="001738A8"/>
    <w:rsid w:val="00174055"/>
    <w:rsid w:val="001746F7"/>
    <w:rsid w:val="001767AE"/>
    <w:rsid w:val="00176A52"/>
    <w:rsid w:val="00184F5C"/>
    <w:rsid w:val="00186C77"/>
    <w:rsid w:val="00192586"/>
    <w:rsid w:val="00194870"/>
    <w:rsid w:val="00194E40"/>
    <w:rsid w:val="00195A76"/>
    <w:rsid w:val="00197561"/>
    <w:rsid w:val="001B2B3F"/>
    <w:rsid w:val="001B5765"/>
    <w:rsid w:val="001B7779"/>
    <w:rsid w:val="001B7E26"/>
    <w:rsid w:val="001C3158"/>
    <w:rsid w:val="001C4D7F"/>
    <w:rsid w:val="001C5A21"/>
    <w:rsid w:val="001D0648"/>
    <w:rsid w:val="001D0EAA"/>
    <w:rsid w:val="001D5C23"/>
    <w:rsid w:val="001E07FB"/>
    <w:rsid w:val="001E0EF6"/>
    <w:rsid w:val="001E3766"/>
    <w:rsid w:val="001E55F8"/>
    <w:rsid w:val="001E68A7"/>
    <w:rsid w:val="001E68E1"/>
    <w:rsid w:val="001E7DF6"/>
    <w:rsid w:val="001F33AF"/>
    <w:rsid w:val="001F500A"/>
    <w:rsid w:val="001F64FE"/>
    <w:rsid w:val="001F7B00"/>
    <w:rsid w:val="00201578"/>
    <w:rsid w:val="00205F67"/>
    <w:rsid w:val="00207C1E"/>
    <w:rsid w:val="00211A7A"/>
    <w:rsid w:val="002331DC"/>
    <w:rsid w:val="00235562"/>
    <w:rsid w:val="00236199"/>
    <w:rsid w:val="00236652"/>
    <w:rsid w:val="00247177"/>
    <w:rsid w:val="0025015E"/>
    <w:rsid w:val="0025165C"/>
    <w:rsid w:val="002525E5"/>
    <w:rsid w:val="00255A95"/>
    <w:rsid w:val="00255D58"/>
    <w:rsid w:val="002563CE"/>
    <w:rsid w:val="00260484"/>
    <w:rsid w:val="00262417"/>
    <w:rsid w:val="0026492C"/>
    <w:rsid w:val="00265F7B"/>
    <w:rsid w:val="0026652B"/>
    <w:rsid w:val="00273BF6"/>
    <w:rsid w:val="00275C6E"/>
    <w:rsid w:val="00276EB7"/>
    <w:rsid w:val="002824EF"/>
    <w:rsid w:val="00287D5B"/>
    <w:rsid w:val="00290366"/>
    <w:rsid w:val="00290595"/>
    <w:rsid w:val="00295EAC"/>
    <w:rsid w:val="002A662D"/>
    <w:rsid w:val="002A6861"/>
    <w:rsid w:val="002A6EE0"/>
    <w:rsid w:val="002B0BFE"/>
    <w:rsid w:val="002B334F"/>
    <w:rsid w:val="002C0BE5"/>
    <w:rsid w:val="002C6B9C"/>
    <w:rsid w:val="002F24CB"/>
    <w:rsid w:val="002F3C2A"/>
    <w:rsid w:val="002F4F93"/>
    <w:rsid w:val="00301E9B"/>
    <w:rsid w:val="00312402"/>
    <w:rsid w:val="003128BB"/>
    <w:rsid w:val="00324480"/>
    <w:rsid w:val="0032544B"/>
    <w:rsid w:val="00330796"/>
    <w:rsid w:val="0033392D"/>
    <w:rsid w:val="00336CEE"/>
    <w:rsid w:val="00336F6E"/>
    <w:rsid w:val="00341734"/>
    <w:rsid w:val="00341E1D"/>
    <w:rsid w:val="00355122"/>
    <w:rsid w:val="003602FB"/>
    <w:rsid w:val="00371B37"/>
    <w:rsid w:val="00371D8B"/>
    <w:rsid w:val="00374D85"/>
    <w:rsid w:val="00377ECC"/>
    <w:rsid w:val="003811C8"/>
    <w:rsid w:val="003864E8"/>
    <w:rsid w:val="00386A74"/>
    <w:rsid w:val="00390CA7"/>
    <w:rsid w:val="00392A58"/>
    <w:rsid w:val="003934D0"/>
    <w:rsid w:val="003A7839"/>
    <w:rsid w:val="003B1924"/>
    <w:rsid w:val="003B4282"/>
    <w:rsid w:val="003C107D"/>
    <w:rsid w:val="003C42B6"/>
    <w:rsid w:val="003C5223"/>
    <w:rsid w:val="003C58DD"/>
    <w:rsid w:val="003C790C"/>
    <w:rsid w:val="003D22A7"/>
    <w:rsid w:val="003D6C15"/>
    <w:rsid w:val="003E5A62"/>
    <w:rsid w:val="003F1548"/>
    <w:rsid w:val="003F596B"/>
    <w:rsid w:val="004069ED"/>
    <w:rsid w:val="00411394"/>
    <w:rsid w:val="00416A2F"/>
    <w:rsid w:val="004172DD"/>
    <w:rsid w:val="00420C58"/>
    <w:rsid w:val="00422FF4"/>
    <w:rsid w:val="00426B58"/>
    <w:rsid w:val="004279FF"/>
    <w:rsid w:val="0043019A"/>
    <w:rsid w:val="00432615"/>
    <w:rsid w:val="00434032"/>
    <w:rsid w:val="00434545"/>
    <w:rsid w:val="004405A2"/>
    <w:rsid w:val="004406D3"/>
    <w:rsid w:val="0045151D"/>
    <w:rsid w:val="00451BBC"/>
    <w:rsid w:val="0045315A"/>
    <w:rsid w:val="00454BF1"/>
    <w:rsid w:val="00456D33"/>
    <w:rsid w:val="00461EFC"/>
    <w:rsid w:val="004645C8"/>
    <w:rsid w:val="00464F11"/>
    <w:rsid w:val="00465203"/>
    <w:rsid w:val="004705DF"/>
    <w:rsid w:val="00470B08"/>
    <w:rsid w:val="00472A3A"/>
    <w:rsid w:val="00473C60"/>
    <w:rsid w:val="0048487F"/>
    <w:rsid w:val="00487DEE"/>
    <w:rsid w:val="004944CD"/>
    <w:rsid w:val="00496A27"/>
    <w:rsid w:val="004A22CB"/>
    <w:rsid w:val="004A2748"/>
    <w:rsid w:val="004A6421"/>
    <w:rsid w:val="004B15C9"/>
    <w:rsid w:val="004B4CA7"/>
    <w:rsid w:val="004B5472"/>
    <w:rsid w:val="004B7428"/>
    <w:rsid w:val="004C01F6"/>
    <w:rsid w:val="004C41A2"/>
    <w:rsid w:val="004C5B07"/>
    <w:rsid w:val="004D59FC"/>
    <w:rsid w:val="004E2550"/>
    <w:rsid w:val="004E4A06"/>
    <w:rsid w:val="004E4E45"/>
    <w:rsid w:val="004E549C"/>
    <w:rsid w:val="004E595A"/>
    <w:rsid w:val="004F01F1"/>
    <w:rsid w:val="004F14D7"/>
    <w:rsid w:val="004F7456"/>
    <w:rsid w:val="00500421"/>
    <w:rsid w:val="005006CC"/>
    <w:rsid w:val="00500E35"/>
    <w:rsid w:val="0050223C"/>
    <w:rsid w:val="00502291"/>
    <w:rsid w:val="00502E13"/>
    <w:rsid w:val="00502F47"/>
    <w:rsid w:val="00502FAC"/>
    <w:rsid w:val="00503F72"/>
    <w:rsid w:val="00504434"/>
    <w:rsid w:val="00504FDB"/>
    <w:rsid w:val="00510B1E"/>
    <w:rsid w:val="005137E6"/>
    <w:rsid w:val="00515A76"/>
    <w:rsid w:val="00517E83"/>
    <w:rsid w:val="005207F0"/>
    <w:rsid w:val="00525AA9"/>
    <w:rsid w:val="00530793"/>
    <w:rsid w:val="005340C3"/>
    <w:rsid w:val="00535C34"/>
    <w:rsid w:val="00545574"/>
    <w:rsid w:val="00547E9D"/>
    <w:rsid w:val="0055051D"/>
    <w:rsid w:val="00554ACF"/>
    <w:rsid w:val="00561EE6"/>
    <w:rsid w:val="00563909"/>
    <w:rsid w:val="00566B70"/>
    <w:rsid w:val="00566DD0"/>
    <w:rsid w:val="005703BB"/>
    <w:rsid w:val="005709D2"/>
    <w:rsid w:val="00571942"/>
    <w:rsid w:val="00584667"/>
    <w:rsid w:val="00584C31"/>
    <w:rsid w:val="0059357A"/>
    <w:rsid w:val="00593C00"/>
    <w:rsid w:val="0059500A"/>
    <w:rsid w:val="005954B4"/>
    <w:rsid w:val="005A048E"/>
    <w:rsid w:val="005A3F84"/>
    <w:rsid w:val="005C02E2"/>
    <w:rsid w:val="005C39B2"/>
    <w:rsid w:val="005C5E90"/>
    <w:rsid w:val="005D2EAD"/>
    <w:rsid w:val="005D3C91"/>
    <w:rsid w:val="005D4992"/>
    <w:rsid w:val="005E19B9"/>
    <w:rsid w:val="005E1A10"/>
    <w:rsid w:val="005E3DA6"/>
    <w:rsid w:val="005F0913"/>
    <w:rsid w:val="0060406E"/>
    <w:rsid w:val="00604593"/>
    <w:rsid w:val="00606FBE"/>
    <w:rsid w:val="006111B9"/>
    <w:rsid w:val="00611A5C"/>
    <w:rsid w:val="00611CD1"/>
    <w:rsid w:val="006166F9"/>
    <w:rsid w:val="00626236"/>
    <w:rsid w:val="006264FC"/>
    <w:rsid w:val="00632FC8"/>
    <w:rsid w:val="0063377F"/>
    <w:rsid w:val="0063469B"/>
    <w:rsid w:val="00635259"/>
    <w:rsid w:val="006416B9"/>
    <w:rsid w:val="00645DA7"/>
    <w:rsid w:val="00645E54"/>
    <w:rsid w:val="00647A85"/>
    <w:rsid w:val="006535B0"/>
    <w:rsid w:val="00654861"/>
    <w:rsid w:val="00660A84"/>
    <w:rsid w:val="00663D09"/>
    <w:rsid w:val="00665BD5"/>
    <w:rsid w:val="00667499"/>
    <w:rsid w:val="00671074"/>
    <w:rsid w:val="00672A7F"/>
    <w:rsid w:val="00680FA7"/>
    <w:rsid w:val="00681E76"/>
    <w:rsid w:val="006856AE"/>
    <w:rsid w:val="00686001"/>
    <w:rsid w:val="00687E5F"/>
    <w:rsid w:val="00690880"/>
    <w:rsid w:val="006920E7"/>
    <w:rsid w:val="0069467A"/>
    <w:rsid w:val="00695782"/>
    <w:rsid w:val="00697746"/>
    <w:rsid w:val="006A26D9"/>
    <w:rsid w:val="006A5B55"/>
    <w:rsid w:val="006A6CB6"/>
    <w:rsid w:val="006B169C"/>
    <w:rsid w:val="006B30B9"/>
    <w:rsid w:val="006B6086"/>
    <w:rsid w:val="006B615B"/>
    <w:rsid w:val="006C0373"/>
    <w:rsid w:val="006C5958"/>
    <w:rsid w:val="006D0A16"/>
    <w:rsid w:val="006D1C7E"/>
    <w:rsid w:val="006E29A7"/>
    <w:rsid w:val="006E4730"/>
    <w:rsid w:val="006E62EB"/>
    <w:rsid w:val="006F3C37"/>
    <w:rsid w:val="006F5ADA"/>
    <w:rsid w:val="006F6DB8"/>
    <w:rsid w:val="00700883"/>
    <w:rsid w:val="00711778"/>
    <w:rsid w:val="007122A6"/>
    <w:rsid w:val="00713463"/>
    <w:rsid w:val="00715C69"/>
    <w:rsid w:val="00722739"/>
    <w:rsid w:val="00724553"/>
    <w:rsid w:val="0072540B"/>
    <w:rsid w:val="00733045"/>
    <w:rsid w:val="00733413"/>
    <w:rsid w:val="00735202"/>
    <w:rsid w:val="00737692"/>
    <w:rsid w:val="007513AD"/>
    <w:rsid w:val="00754FAC"/>
    <w:rsid w:val="00756E21"/>
    <w:rsid w:val="007677A9"/>
    <w:rsid w:val="007719A2"/>
    <w:rsid w:val="00780FB3"/>
    <w:rsid w:val="00787667"/>
    <w:rsid w:val="0078773D"/>
    <w:rsid w:val="00791F81"/>
    <w:rsid w:val="00793970"/>
    <w:rsid w:val="0079460E"/>
    <w:rsid w:val="007B073B"/>
    <w:rsid w:val="007B1D40"/>
    <w:rsid w:val="007C2DFE"/>
    <w:rsid w:val="007C5DD4"/>
    <w:rsid w:val="007C7271"/>
    <w:rsid w:val="007D1E3A"/>
    <w:rsid w:val="007D38F9"/>
    <w:rsid w:val="007D3A0B"/>
    <w:rsid w:val="007E7DEB"/>
    <w:rsid w:val="007E7F9C"/>
    <w:rsid w:val="007F0970"/>
    <w:rsid w:val="007F211A"/>
    <w:rsid w:val="007F37FE"/>
    <w:rsid w:val="007F3F1B"/>
    <w:rsid w:val="007F4F89"/>
    <w:rsid w:val="007F7FF6"/>
    <w:rsid w:val="00801AFF"/>
    <w:rsid w:val="00802205"/>
    <w:rsid w:val="0080247E"/>
    <w:rsid w:val="008123FC"/>
    <w:rsid w:val="00814817"/>
    <w:rsid w:val="008155CD"/>
    <w:rsid w:val="00815768"/>
    <w:rsid w:val="00820112"/>
    <w:rsid w:val="008223CE"/>
    <w:rsid w:val="00827496"/>
    <w:rsid w:val="008310F0"/>
    <w:rsid w:val="008357BB"/>
    <w:rsid w:val="00853E1F"/>
    <w:rsid w:val="00862FB7"/>
    <w:rsid w:val="00865D7F"/>
    <w:rsid w:val="00873259"/>
    <w:rsid w:val="00875121"/>
    <w:rsid w:val="0087557B"/>
    <w:rsid w:val="008777B3"/>
    <w:rsid w:val="008841CC"/>
    <w:rsid w:val="00891989"/>
    <w:rsid w:val="0089300F"/>
    <w:rsid w:val="00894590"/>
    <w:rsid w:val="008A12BB"/>
    <w:rsid w:val="008A3060"/>
    <w:rsid w:val="008A3C8A"/>
    <w:rsid w:val="008A3CB9"/>
    <w:rsid w:val="008B7CED"/>
    <w:rsid w:val="008C0177"/>
    <w:rsid w:val="008C1CC7"/>
    <w:rsid w:val="008D081F"/>
    <w:rsid w:val="008D3954"/>
    <w:rsid w:val="008D67D3"/>
    <w:rsid w:val="008E0CDA"/>
    <w:rsid w:val="008E40C8"/>
    <w:rsid w:val="008E4856"/>
    <w:rsid w:val="008E4BC6"/>
    <w:rsid w:val="008E561A"/>
    <w:rsid w:val="008E6586"/>
    <w:rsid w:val="008E6E8D"/>
    <w:rsid w:val="008E70BE"/>
    <w:rsid w:val="008F1F6C"/>
    <w:rsid w:val="008F51E9"/>
    <w:rsid w:val="008F6B0C"/>
    <w:rsid w:val="008F7E7B"/>
    <w:rsid w:val="00901387"/>
    <w:rsid w:val="00904150"/>
    <w:rsid w:val="00905D3E"/>
    <w:rsid w:val="009114AD"/>
    <w:rsid w:val="009129DE"/>
    <w:rsid w:val="0091473F"/>
    <w:rsid w:val="00914E30"/>
    <w:rsid w:val="009207A5"/>
    <w:rsid w:val="00923120"/>
    <w:rsid w:val="009263B2"/>
    <w:rsid w:val="00935898"/>
    <w:rsid w:val="0093680D"/>
    <w:rsid w:val="00937A4E"/>
    <w:rsid w:val="00942832"/>
    <w:rsid w:val="00942DDE"/>
    <w:rsid w:val="009449A6"/>
    <w:rsid w:val="009461A2"/>
    <w:rsid w:val="009476F6"/>
    <w:rsid w:val="009638D4"/>
    <w:rsid w:val="00971015"/>
    <w:rsid w:val="00971387"/>
    <w:rsid w:val="009759B3"/>
    <w:rsid w:val="009807F8"/>
    <w:rsid w:val="00982080"/>
    <w:rsid w:val="0098315D"/>
    <w:rsid w:val="00984658"/>
    <w:rsid w:val="00985737"/>
    <w:rsid w:val="00985FB9"/>
    <w:rsid w:val="00990CC5"/>
    <w:rsid w:val="00993343"/>
    <w:rsid w:val="00993349"/>
    <w:rsid w:val="00993A71"/>
    <w:rsid w:val="0099580A"/>
    <w:rsid w:val="0099653E"/>
    <w:rsid w:val="009A43B2"/>
    <w:rsid w:val="009A4E13"/>
    <w:rsid w:val="009A77B3"/>
    <w:rsid w:val="009B0A8A"/>
    <w:rsid w:val="009B2B79"/>
    <w:rsid w:val="009B38B3"/>
    <w:rsid w:val="009B4314"/>
    <w:rsid w:val="009B5602"/>
    <w:rsid w:val="009B75A3"/>
    <w:rsid w:val="009C05AF"/>
    <w:rsid w:val="009C137C"/>
    <w:rsid w:val="009C2D61"/>
    <w:rsid w:val="009C5B0D"/>
    <w:rsid w:val="009D2B3E"/>
    <w:rsid w:val="009D40C5"/>
    <w:rsid w:val="009D4C68"/>
    <w:rsid w:val="009F6186"/>
    <w:rsid w:val="009F6ED9"/>
    <w:rsid w:val="00A00381"/>
    <w:rsid w:val="00A059AC"/>
    <w:rsid w:val="00A11194"/>
    <w:rsid w:val="00A12C18"/>
    <w:rsid w:val="00A167A4"/>
    <w:rsid w:val="00A173A1"/>
    <w:rsid w:val="00A210E7"/>
    <w:rsid w:val="00A21BA1"/>
    <w:rsid w:val="00A24916"/>
    <w:rsid w:val="00A31727"/>
    <w:rsid w:val="00A42465"/>
    <w:rsid w:val="00A4278A"/>
    <w:rsid w:val="00A43D3D"/>
    <w:rsid w:val="00A4747D"/>
    <w:rsid w:val="00A50102"/>
    <w:rsid w:val="00A52C35"/>
    <w:rsid w:val="00A543A0"/>
    <w:rsid w:val="00A55AD0"/>
    <w:rsid w:val="00A560AE"/>
    <w:rsid w:val="00A62D16"/>
    <w:rsid w:val="00A65FFF"/>
    <w:rsid w:val="00A673A9"/>
    <w:rsid w:val="00A73264"/>
    <w:rsid w:val="00A74875"/>
    <w:rsid w:val="00A75A16"/>
    <w:rsid w:val="00A83700"/>
    <w:rsid w:val="00A84D58"/>
    <w:rsid w:val="00A9137F"/>
    <w:rsid w:val="00A91814"/>
    <w:rsid w:val="00A962EE"/>
    <w:rsid w:val="00AA25D9"/>
    <w:rsid w:val="00AA6493"/>
    <w:rsid w:val="00AA65AC"/>
    <w:rsid w:val="00AA7B66"/>
    <w:rsid w:val="00AB04E7"/>
    <w:rsid w:val="00AB0D65"/>
    <w:rsid w:val="00AC42E0"/>
    <w:rsid w:val="00AC6F27"/>
    <w:rsid w:val="00AD3D6D"/>
    <w:rsid w:val="00AE0CA7"/>
    <w:rsid w:val="00AE710D"/>
    <w:rsid w:val="00AF314F"/>
    <w:rsid w:val="00B006E6"/>
    <w:rsid w:val="00B00924"/>
    <w:rsid w:val="00B04297"/>
    <w:rsid w:val="00B074DA"/>
    <w:rsid w:val="00B13363"/>
    <w:rsid w:val="00B14664"/>
    <w:rsid w:val="00B173A5"/>
    <w:rsid w:val="00B20DA6"/>
    <w:rsid w:val="00B228D2"/>
    <w:rsid w:val="00B24770"/>
    <w:rsid w:val="00B31249"/>
    <w:rsid w:val="00B4105F"/>
    <w:rsid w:val="00B47DF3"/>
    <w:rsid w:val="00B5034C"/>
    <w:rsid w:val="00B51B73"/>
    <w:rsid w:val="00B544B0"/>
    <w:rsid w:val="00B6328C"/>
    <w:rsid w:val="00B64B08"/>
    <w:rsid w:val="00B6570D"/>
    <w:rsid w:val="00B66FF8"/>
    <w:rsid w:val="00B71C9F"/>
    <w:rsid w:val="00B7348B"/>
    <w:rsid w:val="00B734BF"/>
    <w:rsid w:val="00B75125"/>
    <w:rsid w:val="00B77AB9"/>
    <w:rsid w:val="00B8328E"/>
    <w:rsid w:val="00B864C5"/>
    <w:rsid w:val="00B87010"/>
    <w:rsid w:val="00B93F80"/>
    <w:rsid w:val="00B96B54"/>
    <w:rsid w:val="00BA13DC"/>
    <w:rsid w:val="00BA234E"/>
    <w:rsid w:val="00BA26C9"/>
    <w:rsid w:val="00BA3441"/>
    <w:rsid w:val="00BA73B4"/>
    <w:rsid w:val="00BB3518"/>
    <w:rsid w:val="00BC2C64"/>
    <w:rsid w:val="00BC3B49"/>
    <w:rsid w:val="00BC7545"/>
    <w:rsid w:val="00BD1517"/>
    <w:rsid w:val="00BD5E58"/>
    <w:rsid w:val="00BE6675"/>
    <w:rsid w:val="00BE70C4"/>
    <w:rsid w:val="00BF22A1"/>
    <w:rsid w:val="00C022CA"/>
    <w:rsid w:val="00C023FA"/>
    <w:rsid w:val="00C0629E"/>
    <w:rsid w:val="00C12D66"/>
    <w:rsid w:val="00C14E3B"/>
    <w:rsid w:val="00C151B9"/>
    <w:rsid w:val="00C15607"/>
    <w:rsid w:val="00C24113"/>
    <w:rsid w:val="00C255ED"/>
    <w:rsid w:val="00C33C64"/>
    <w:rsid w:val="00C3498B"/>
    <w:rsid w:val="00C37167"/>
    <w:rsid w:val="00C42FA8"/>
    <w:rsid w:val="00C431E8"/>
    <w:rsid w:val="00C44A1C"/>
    <w:rsid w:val="00C4578C"/>
    <w:rsid w:val="00C45F94"/>
    <w:rsid w:val="00C54603"/>
    <w:rsid w:val="00C560B0"/>
    <w:rsid w:val="00C57E6B"/>
    <w:rsid w:val="00C609C9"/>
    <w:rsid w:val="00C628C0"/>
    <w:rsid w:val="00C62F6E"/>
    <w:rsid w:val="00C64979"/>
    <w:rsid w:val="00C66675"/>
    <w:rsid w:val="00C669F2"/>
    <w:rsid w:val="00C73EC2"/>
    <w:rsid w:val="00C76753"/>
    <w:rsid w:val="00C76E83"/>
    <w:rsid w:val="00C802AB"/>
    <w:rsid w:val="00C80302"/>
    <w:rsid w:val="00C805BF"/>
    <w:rsid w:val="00C82307"/>
    <w:rsid w:val="00C826C4"/>
    <w:rsid w:val="00C91B82"/>
    <w:rsid w:val="00C92C6C"/>
    <w:rsid w:val="00C9402A"/>
    <w:rsid w:val="00CA353E"/>
    <w:rsid w:val="00CA623E"/>
    <w:rsid w:val="00CB4D2B"/>
    <w:rsid w:val="00CC1201"/>
    <w:rsid w:val="00CC20BB"/>
    <w:rsid w:val="00CC2A02"/>
    <w:rsid w:val="00CE066C"/>
    <w:rsid w:val="00CE2A78"/>
    <w:rsid w:val="00CE667A"/>
    <w:rsid w:val="00CE76E6"/>
    <w:rsid w:val="00CE7E6A"/>
    <w:rsid w:val="00CF101C"/>
    <w:rsid w:val="00CF1D58"/>
    <w:rsid w:val="00CF4BA8"/>
    <w:rsid w:val="00CF654E"/>
    <w:rsid w:val="00D00786"/>
    <w:rsid w:val="00D15566"/>
    <w:rsid w:val="00D20E9A"/>
    <w:rsid w:val="00D25345"/>
    <w:rsid w:val="00D279CD"/>
    <w:rsid w:val="00D301B5"/>
    <w:rsid w:val="00D30420"/>
    <w:rsid w:val="00D41D49"/>
    <w:rsid w:val="00D45F7D"/>
    <w:rsid w:val="00D61BB7"/>
    <w:rsid w:val="00D64988"/>
    <w:rsid w:val="00D66B92"/>
    <w:rsid w:val="00D67978"/>
    <w:rsid w:val="00D703B4"/>
    <w:rsid w:val="00D7248E"/>
    <w:rsid w:val="00D7406A"/>
    <w:rsid w:val="00D742D5"/>
    <w:rsid w:val="00D74697"/>
    <w:rsid w:val="00D7484C"/>
    <w:rsid w:val="00D749B8"/>
    <w:rsid w:val="00D80C96"/>
    <w:rsid w:val="00D86F1C"/>
    <w:rsid w:val="00D92F72"/>
    <w:rsid w:val="00D957C5"/>
    <w:rsid w:val="00DA4550"/>
    <w:rsid w:val="00DA479C"/>
    <w:rsid w:val="00DA6CA6"/>
    <w:rsid w:val="00DA71F4"/>
    <w:rsid w:val="00DA7513"/>
    <w:rsid w:val="00DB4256"/>
    <w:rsid w:val="00DB7895"/>
    <w:rsid w:val="00DC1D9A"/>
    <w:rsid w:val="00DC2223"/>
    <w:rsid w:val="00DC2FD0"/>
    <w:rsid w:val="00DC62C3"/>
    <w:rsid w:val="00DD52CE"/>
    <w:rsid w:val="00DD546C"/>
    <w:rsid w:val="00DD613B"/>
    <w:rsid w:val="00DD7CF5"/>
    <w:rsid w:val="00DE09D3"/>
    <w:rsid w:val="00DE3DF6"/>
    <w:rsid w:val="00DE4242"/>
    <w:rsid w:val="00DE4F96"/>
    <w:rsid w:val="00DE5028"/>
    <w:rsid w:val="00DE57F1"/>
    <w:rsid w:val="00DE66B5"/>
    <w:rsid w:val="00DF2220"/>
    <w:rsid w:val="00E00291"/>
    <w:rsid w:val="00E0087C"/>
    <w:rsid w:val="00E02FC2"/>
    <w:rsid w:val="00E20D33"/>
    <w:rsid w:val="00E21472"/>
    <w:rsid w:val="00E21497"/>
    <w:rsid w:val="00E256DA"/>
    <w:rsid w:val="00E27648"/>
    <w:rsid w:val="00E3237D"/>
    <w:rsid w:val="00E32F36"/>
    <w:rsid w:val="00E333C2"/>
    <w:rsid w:val="00E37CA3"/>
    <w:rsid w:val="00E37F0E"/>
    <w:rsid w:val="00E428D0"/>
    <w:rsid w:val="00E43FF8"/>
    <w:rsid w:val="00E44A6F"/>
    <w:rsid w:val="00E456F2"/>
    <w:rsid w:val="00E45CE4"/>
    <w:rsid w:val="00E45E98"/>
    <w:rsid w:val="00E46BA7"/>
    <w:rsid w:val="00E4770A"/>
    <w:rsid w:val="00E512F6"/>
    <w:rsid w:val="00E53632"/>
    <w:rsid w:val="00E62425"/>
    <w:rsid w:val="00E6656C"/>
    <w:rsid w:val="00E66620"/>
    <w:rsid w:val="00E71BB5"/>
    <w:rsid w:val="00E75160"/>
    <w:rsid w:val="00E75EA7"/>
    <w:rsid w:val="00E771B8"/>
    <w:rsid w:val="00E9054A"/>
    <w:rsid w:val="00E92951"/>
    <w:rsid w:val="00E93B6B"/>
    <w:rsid w:val="00EA052F"/>
    <w:rsid w:val="00EA13F3"/>
    <w:rsid w:val="00EA215F"/>
    <w:rsid w:val="00EB0837"/>
    <w:rsid w:val="00EB14BB"/>
    <w:rsid w:val="00EC568B"/>
    <w:rsid w:val="00EC7116"/>
    <w:rsid w:val="00ED27DE"/>
    <w:rsid w:val="00ED41BF"/>
    <w:rsid w:val="00ED7057"/>
    <w:rsid w:val="00EE3CF3"/>
    <w:rsid w:val="00EF0065"/>
    <w:rsid w:val="00F03FC5"/>
    <w:rsid w:val="00F10387"/>
    <w:rsid w:val="00F10C73"/>
    <w:rsid w:val="00F12716"/>
    <w:rsid w:val="00F148AF"/>
    <w:rsid w:val="00F14A53"/>
    <w:rsid w:val="00F20F84"/>
    <w:rsid w:val="00F223BB"/>
    <w:rsid w:val="00F30908"/>
    <w:rsid w:val="00F31DA4"/>
    <w:rsid w:val="00F32AEE"/>
    <w:rsid w:val="00F42C31"/>
    <w:rsid w:val="00F45377"/>
    <w:rsid w:val="00F4575F"/>
    <w:rsid w:val="00F500B1"/>
    <w:rsid w:val="00F51252"/>
    <w:rsid w:val="00F53FA3"/>
    <w:rsid w:val="00F63773"/>
    <w:rsid w:val="00F74295"/>
    <w:rsid w:val="00F81B7B"/>
    <w:rsid w:val="00F9065F"/>
    <w:rsid w:val="00F92A81"/>
    <w:rsid w:val="00F97069"/>
    <w:rsid w:val="00FA60E9"/>
    <w:rsid w:val="00FA684C"/>
    <w:rsid w:val="00FB007B"/>
    <w:rsid w:val="00FB331C"/>
    <w:rsid w:val="00FB78EE"/>
    <w:rsid w:val="00FC1030"/>
    <w:rsid w:val="00FD3062"/>
    <w:rsid w:val="00FE5FC1"/>
    <w:rsid w:val="00FE6284"/>
    <w:rsid w:val="00FE63EF"/>
    <w:rsid w:val="00FF332C"/>
    <w:rsid w:val="00FF66F8"/>
    <w:rsid w:val="00FF6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423373">
      <w:bodyDiv w:val="1"/>
      <w:marLeft w:val="0"/>
      <w:marRight w:val="0"/>
      <w:marTop w:val="0"/>
      <w:marBottom w:val="0"/>
      <w:divBdr>
        <w:top w:val="none" w:sz="0" w:space="0" w:color="auto"/>
        <w:left w:val="none" w:sz="0" w:space="0" w:color="auto"/>
        <w:bottom w:val="none" w:sz="0" w:space="0" w:color="auto"/>
        <w:right w:val="none" w:sz="0" w:space="0" w:color="auto"/>
      </w:divBdr>
      <w:divsChild>
        <w:div w:id="138115689">
          <w:marLeft w:val="0"/>
          <w:marRight w:val="0"/>
          <w:marTop w:val="0"/>
          <w:marBottom w:val="0"/>
          <w:divBdr>
            <w:top w:val="none" w:sz="0" w:space="0" w:color="auto"/>
            <w:left w:val="none" w:sz="0" w:space="0" w:color="auto"/>
            <w:bottom w:val="none" w:sz="0" w:space="0" w:color="auto"/>
            <w:right w:val="none" w:sz="0" w:space="0" w:color="auto"/>
          </w:divBdr>
          <w:divsChild>
            <w:div w:id="705328280">
              <w:marLeft w:val="0"/>
              <w:marRight w:val="0"/>
              <w:marTop w:val="0"/>
              <w:marBottom w:val="0"/>
              <w:divBdr>
                <w:top w:val="none" w:sz="0" w:space="0" w:color="auto"/>
                <w:left w:val="none" w:sz="0" w:space="0" w:color="auto"/>
                <w:bottom w:val="none" w:sz="0" w:space="0" w:color="auto"/>
                <w:right w:val="none" w:sz="0" w:space="0" w:color="auto"/>
              </w:divBdr>
              <w:divsChild>
                <w:div w:id="1306662454">
                  <w:marLeft w:val="0"/>
                  <w:marRight w:val="0"/>
                  <w:marTop w:val="0"/>
                  <w:marBottom w:val="0"/>
                  <w:divBdr>
                    <w:top w:val="none" w:sz="0" w:space="0" w:color="auto"/>
                    <w:left w:val="none" w:sz="0" w:space="0" w:color="auto"/>
                    <w:bottom w:val="none" w:sz="0" w:space="0" w:color="auto"/>
                    <w:right w:val="none" w:sz="0" w:space="0" w:color="auto"/>
                  </w:divBdr>
                  <w:divsChild>
                    <w:div w:id="171935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762</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Dodi Bouton</dc:creator>
  <cp:lastModifiedBy>Dodi Bouton</cp:lastModifiedBy>
  <cp:revision>1</cp:revision>
  <dcterms:created xsi:type="dcterms:W3CDTF">2015-08-07T14:23:00Z</dcterms:created>
  <dcterms:modified xsi:type="dcterms:W3CDTF">2015-08-07T14:26:00Z</dcterms:modified>
</cp:coreProperties>
</file>